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305519">
        <w:rPr>
          <w:rFonts w:ascii="Sylfaen" w:hAnsi="Sylfaen"/>
          <w:color w:val="auto"/>
          <w:sz w:val="20"/>
          <w:lang w:val="af-ZA"/>
        </w:rPr>
        <w:t>№045/GArm/26_4.3_044/21.01.26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5406AC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516C44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305519">
        <w:rPr>
          <w:rFonts w:ascii="Sylfaen" w:hAnsi="Sylfaen"/>
          <w:b/>
          <w:lang w:val="ru-RU"/>
        </w:rPr>
        <w:t>Приобретение бытовых счетчиков природного газа типа G4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305519">
        <w:rPr>
          <w:rFonts w:ascii="Sylfaen" w:hAnsi="Sylfaen"/>
          <w:b/>
          <w:sz w:val="22"/>
          <w:szCs w:val="22"/>
          <w:lang w:val="ru-RU"/>
        </w:rPr>
        <w:t>Приобретение бытовых счетчиков природного газа типа G4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305519">
        <w:rPr>
          <w:rFonts w:ascii="Sylfaen" w:hAnsi="Sylfaen"/>
          <w:sz w:val="20"/>
          <w:szCs w:val="20"/>
          <w:lang w:val="af-ZA"/>
        </w:rPr>
        <w:t>№045/GArm/26_4.3_044/21.01.26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305519">
        <w:rPr>
          <w:rFonts w:ascii="Sylfaen" w:hAnsi="Sylfaen"/>
          <w:sz w:val="20"/>
          <w:szCs w:val="20"/>
          <w:lang w:val="af-ZA"/>
        </w:rPr>
        <w:t>Приобретение бытовых счетчиков природного газа типа G4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305519">
        <w:rPr>
          <w:rFonts w:ascii="Sylfaen" w:hAnsi="Sylfaen" w:cs="Sylfaen"/>
          <w:sz w:val="20"/>
          <w:szCs w:val="20"/>
          <w:lang w:val="ru-RU"/>
        </w:rPr>
        <w:t>Приобретение бытовых счетчиков природного газа типа G4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305519">
        <w:rPr>
          <w:rFonts w:ascii="Sylfaen" w:hAnsi="Sylfaen" w:cs="Sylfaen"/>
          <w:sz w:val="20"/>
          <w:szCs w:val="20"/>
          <w:lang w:val="ru-RU"/>
        </w:rPr>
        <w:t>Приобретение бытовых счетчиков природного газа типа G4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lastRenderedPageBreak/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52C88">
        <w:rPr>
          <w:rFonts w:ascii="Sylfaen" w:hAnsi="Sylfaen" w:cs="Arial Armenian"/>
          <w:b/>
          <w:lang w:val="ru-RU" w:eastAsia="ru-RU"/>
        </w:rPr>
        <w:t>0</w:t>
      </w:r>
      <w:r w:rsidR="00305519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305519">
        <w:rPr>
          <w:rFonts w:ascii="Sylfaen" w:hAnsi="Sylfaen" w:cs="Arial Armenian"/>
          <w:b/>
          <w:lang w:val="ru-RU" w:eastAsia="ru-RU"/>
        </w:rPr>
        <w:t>2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G4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305519" w:rsidRPr="00724C94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lastRenderedPageBreak/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305519">
        <w:rPr>
          <w:rFonts w:ascii="Sylfaen" w:hAnsi="Sylfaen"/>
          <w:color w:val="auto"/>
          <w:sz w:val="20"/>
          <w:lang w:val="af-ZA"/>
        </w:rPr>
        <w:t>№045/GArm/26_4.3_044/21.01.26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305519">
        <w:rPr>
          <w:rFonts w:ascii="Sylfaen" w:hAnsi="Sylfaen"/>
          <w:sz w:val="20"/>
          <w:lang w:val="af-ZA"/>
        </w:rPr>
        <w:t>№045/GArm/26_4.3_044/21.01.26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305519">
        <w:rPr>
          <w:rFonts w:ascii="Sylfaen" w:hAnsi="Sylfaen"/>
          <w:sz w:val="20"/>
          <w:lang w:val="af-ZA"/>
        </w:rPr>
        <w:t>№045/GArm/26_4.3_044/21.01.26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05519">
        <w:rPr>
          <w:rFonts w:ascii="Sylfaen" w:hAnsi="Sylfaen"/>
          <w:color w:val="auto"/>
          <w:sz w:val="20"/>
          <w:lang w:val="af-ZA"/>
        </w:rPr>
        <w:t>№045/GArm/26_4.3_044/21.01.26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05519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305519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305519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305519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305519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305519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305519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305519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305519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305519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05519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05519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05519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05519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05519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305519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305519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305519">
        <w:rPr>
          <w:rFonts w:ascii="Sylfaen" w:hAnsi="Sylfaen" w:cs="Sylfaen"/>
          <w:b/>
          <w:u w:val="single"/>
          <w:lang w:val="es-ES"/>
        </w:rPr>
        <w:t>№045/GArm/26_4.3_044/21.01.26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305519">
        <w:rPr>
          <w:rFonts w:ascii="Sylfaen" w:hAnsi="Sylfaen" w:cs="Sylfaen"/>
          <w:b/>
          <w:u w:val="single"/>
          <w:lang w:val="es-ES"/>
        </w:rPr>
        <w:t>№045/GArm/26_4.3_044/21.01.26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05519">
        <w:rPr>
          <w:rFonts w:ascii="Sylfaen" w:hAnsi="Sylfaen" w:cs="Sylfaen"/>
          <w:b/>
          <w:lang w:val="es-ES"/>
        </w:rPr>
        <w:t>№045/GArm/26_4.3_044/21.01.26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05519">
        <w:rPr>
          <w:rFonts w:ascii="Sylfaen" w:hAnsi="Sylfaen" w:cs="Sylfaen"/>
          <w:b/>
          <w:lang w:val="es-ES"/>
        </w:rPr>
        <w:t>№045/GArm/26_4.3_044/21.01.26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05519">
        <w:rPr>
          <w:rFonts w:ascii="Sylfaen" w:hAnsi="Sylfaen" w:cs="Sylfaen"/>
          <w:b/>
          <w:lang w:val="es-ES"/>
        </w:rPr>
        <w:t>№045/GArm/26_4.3_044/21.01.26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0A03AC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05519">
        <w:rPr>
          <w:rFonts w:ascii="Sylfaen" w:hAnsi="Sylfaen" w:cs="Sylfaen"/>
          <w:b/>
          <w:lang w:val="es-ES"/>
        </w:rPr>
        <w:t>№045/GArm/26_4.3_044/21.01.26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305519">
        <w:rPr>
          <w:rFonts w:ascii="Sylfaen" w:hAnsi="Sylfaen" w:cs="Sylfaen"/>
          <w:b/>
          <w:lang w:val="es-ES"/>
        </w:rPr>
        <w:t>№045/GArm/26_4.3_044/21.01.26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305519">
        <w:rPr>
          <w:rFonts w:ascii="Sylfaen" w:hAnsi="Sylfaen" w:cs="Sylfaen"/>
          <w:sz w:val="20"/>
          <w:szCs w:val="20"/>
          <w:lang w:val="ru-RU"/>
        </w:rPr>
        <w:t>№045/GArm/26_4.3_044/21.01.26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305519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305519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305519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бытовых счетчиков природного газа типа G4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305519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519" w:rsidRPr="00B17F08" w:rsidRDefault="00305519" w:rsidP="003055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519" w:rsidRPr="008463BE" w:rsidRDefault="00305519" w:rsidP="003055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Бытовые</w:t>
            </w:r>
            <w:r>
              <w:rPr>
                <w:rFonts w:ascii="Sylfaen" w:hAnsi="Sylfaen"/>
                <w:lang w:val="ru-RU"/>
              </w:rPr>
              <w:t xml:space="preserve"> счетчик</w:t>
            </w:r>
            <w:r>
              <w:rPr>
                <w:rFonts w:ascii="Sylfaen" w:hAnsi="Sylfaen"/>
                <w:lang w:val="ru-RU"/>
              </w:rPr>
              <w:t>и</w:t>
            </w:r>
            <w:r>
              <w:rPr>
                <w:rFonts w:ascii="Sylfaen" w:hAnsi="Sylfaen"/>
                <w:lang w:val="ru-RU"/>
              </w:rPr>
              <w:t xml:space="preserve"> природного газа типа G4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5519" w:rsidRPr="00B17F08" w:rsidRDefault="00305519" w:rsidP="003055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519" w:rsidRPr="00370211" w:rsidRDefault="00305519" w:rsidP="003055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2129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519" w:rsidRPr="006B2EE2" w:rsidRDefault="00305519" w:rsidP="003055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1189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316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5519" w:rsidRPr="003050FB" w:rsidRDefault="00305519" w:rsidP="003055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050FB">
              <w:rPr>
                <w:rFonts w:ascii="GHEA Grapalat" w:hAnsi="GHEA Grapalat" w:cs="Calibri"/>
                <w:color w:val="000000"/>
                <w:sz w:val="20"/>
                <w:szCs w:val="20"/>
              </w:rPr>
              <w:t>238220537.64</w:t>
            </w:r>
          </w:p>
        </w:tc>
        <w:tc>
          <w:tcPr>
            <w:tcW w:w="1241" w:type="dxa"/>
            <w:shd w:val="clear" w:color="000000" w:fill="FFFFFF"/>
          </w:tcPr>
          <w:p w:rsidR="00305519" w:rsidRPr="00EC022B" w:rsidRDefault="00305519" w:rsidP="0030551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305519" w:rsidRPr="00EC022B" w:rsidRDefault="00305519" w:rsidP="00305519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305519" w:rsidRDefault="00305519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30551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238220537.64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504C24" w:rsidRDefault="00504C24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504C24">
        <w:rPr>
          <w:rFonts w:ascii="Sylfaen" w:hAnsi="Sylfaen"/>
          <w:b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97713F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9F4E42">
        <w:tc>
          <w:tcPr>
            <w:tcW w:w="551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бытовых с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четчиков природного газа типа G4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305519">
        <w:rPr>
          <w:rFonts w:ascii="Sylfaen" w:hAnsi="Sylfaen" w:cs="Sylfaen"/>
          <w:lang w:val="es-ES"/>
        </w:rPr>
        <w:t>№045/GArm/26_4.3_044/21.01.26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591426" w:rsidP="00591426">
      <w:pPr>
        <w:jc w:val="center"/>
        <w:rPr>
          <w:rFonts w:ascii="Sylfaen" w:hAnsi="Sylfaen" w:cs="Calibri"/>
          <w:b/>
          <w:noProof/>
          <w:lang w:val="af-ZA"/>
        </w:rPr>
      </w:pPr>
      <w:r w:rsidRPr="00923F0B">
        <w:rPr>
          <w:rFonts w:ascii="Sylfaen" w:hAnsi="Sylfaen"/>
          <w:lang w:val="ru-RU"/>
        </w:rPr>
        <w:t xml:space="preserve">Приобретение </w:t>
      </w:r>
      <w:r>
        <w:rPr>
          <w:rFonts w:ascii="Sylfaen" w:hAnsi="Sylfaen"/>
          <w:lang w:val="ru-RU"/>
        </w:rPr>
        <w:t>бытовых счетчиков природного газа типа G4</w:t>
      </w:r>
      <w:r w:rsidRPr="00923F0B">
        <w:rPr>
          <w:rFonts w:ascii="Sylfaen" w:hAnsi="Sylfaen"/>
          <w:lang w:val="ru-RU"/>
        </w:rPr>
        <w:t xml:space="preserve"> для нужд ЗАО "Газпром Армения"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9B1638" w:rsidRDefault="00591426" w:rsidP="00591426">
      <w:pPr>
        <w:tabs>
          <w:tab w:val="left" w:pos="4334"/>
        </w:tabs>
        <w:jc w:val="center"/>
        <w:rPr>
          <w:b/>
        </w:rPr>
      </w:pPr>
      <w:r w:rsidRPr="009B1638">
        <w:rPr>
          <w:b/>
        </w:rPr>
        <w:t>ТЕХНИЧЕСКАЯ СПЕЦИФИКАЦИЯ</w:t>
      </w:r>
    </w:p>
    <w:p w:rsidR="00591426" w:rsidRPr="002F40BD" w:rsidRDefault="00591426" w:rsidP="00591426">
      <w:pPr>
        <w:rPr>
          <w:b/>
          <w:bCs/>
          <w:sz w:val="12"/>
          <w:szCs w:val="12"/>
        </w:rPr>
      </w:pPr>
    </w:p>
    <w:tbl>
      <w:tblPr>
        <w:tblW w:w="10338" w:type="dxa"/>
        <w:jc w:val="center"/>
        <w:tblLook w:val="0000" w:firstRow="0" w:lastRow="0" w:firstColumn="0" w:lastColumn="0" w:noHBand="0" w:noVBand="0"/>
      </w:tblPr>
      <w:tblGrid>
        <w:gridCol w:w="457"/>
        <w:gridCol w:w="81"/>
        <w:gridCol w:w="2488"/>
        <w:gridCol w:w="3625"/>
        <w:gridCol w:w="1368"/>
        <w:gridCol w:w="2238"/>
        <w:gridCol w:w="81"/>
      </w:tblGrid>
      <w:tr w:rsidR="00591426" w:rsidRPr="0097713F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1. Назначение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Счетчик предназначен для измерения расхода объема природного газа (ГОСТ 5542).</w:t>
            </w:r>
          </w:p>
          <w:p w:rsidR="00591426" w:rsidRPr="00C47944" w:rsidRDefault="00591426" w:rsidP="009F4E42">
            <w:pPr>
              <w:ind w:left="252"/>
              <w:jc w:val="both"/>
              <w:rPr>
                <w:sz w:val="12"/>
                <w:szCs w:val="12"/>
                <w:lang w:val="ru-RU"/>
              </w:rPr>
            </w:pPr>
          </w:p>
        </w:tc>
      </w:tr>
      <w:tr w:rsidR="00591426" w:rsidRPr="002D367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2. Основные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2.1 Счетчик конструктивно должен состоять из следующих основных блоков: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измерительного механизма с двумя мембранами и рычажным устройством, превращающим поступательно-возвратное движение мембраны во вращательное движение;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находящегося вне газового пространства и воспринимающего вращательное движение на цифровой барабан;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счетного механизма, который должен быть обеспечен:</w:t>
            </w:r>
          </w:p>
          <w:p w:rsidR="00591426" w:rsidRPr="00C47944" w:rsidRDefault="00591426" w:rsidP="009F4E42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контрольной пломбой,</w:t>
            </w:r>
          </w:p>
          <w:p w:rsidR="00591426" w:rsidRPr="00C47944" w:rsidRDefault="00591426" w:rsidP="009F4E42">
            <w:pPr>
              <w:ind w:left="759" w:firstLine="151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- механизмом, предотвращающим обратный ход,</w:t>
            </w:r>
          </w:p>
          <w:p w:rsidR="00591426" w:rsidRDefault="00591426" w:rsidP="009F4E42">
            <w:pPr>
              <w:ind w:left="759" w:firstLine="151"/>
              <w:jc w:val="both"/>
            </w:pPr>
            <w:r w:rsidRPr="002D3674">
              <w:t xml:space="preserve">- возможностью автоматизированной поверки. </w:t>
            </w:r>
          </w:p>
          <w:p w:rsidR="00591426" w:rsidRPr="002F40BD" w:rsidRDefault="00591426" w:rsidP="009F4E42">
            <w:pPr>
              <w:ind w:left="432" w:hanging="432"/>
              <w:jc w:val="both"/>
              <w:rPr>
                <w:sz w:val="10"/>
                <w:szCs w:val="10"/>
              </w:rPr>
            </w:pPr>
          </w:p>
        </w:tc>
      </w:tr>
      <w:tr w:rsidR="00591426" w:rsidRPr="002D3674" w:rsidTr="009F4E42">
        <w:trPr>
          <w:gridBefore w:val="2"/>
          <w:wBefore w:w="539" w:type="dxa"/>
          <w:jc w:val="center"/>
        </w:trPr>
        <w:tc>
          <w:tcPr>
            <w:tcW w:w="2502" w:type="dxa"/>
          </w:tcPr>
          <w:p w:rsidR="00591426" w:rsidRPr="002D3674" w:rsidRDefault="00591426" w:rsidP="009F4E42">
            <w:pPr>
              <w:ind w:left="294" w:hanging="294"/>
              <w:rPr>
                <w:b/>
                <w:bCs/>
              </w:rPr>
            </w:pPr>
            <w:r w:rsidRPr="002D3674">
              <w:rPr>
                <w:b/>
                <w:bCs/>
              </w:rPr>
              <w:t>3. Технические требования к счетчику</w:t>
            </w:r>
          </w:p>
        </w:tc>
        <w:tc>
          <w:tcPr>
            <w:tcW w:w="7297" w:type="dxa"/>
            <w:gridSpan w:val="4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3.1 Требования к техническим данным счетчика регулируются в соответствии с Положением закона РА Об обеспечении единства измерений и нижеперечисленным 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3.2 Счетчик должен соответствовать требованиям решения Правительства РА №60-Н от 29.01.2016г. 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3.3 Предоставляемые заказчику счетчики должны быть поверены и иметь сертификат об утверждении типа средства измерения РА.</w:t>
            </w:r>
          </w:p>
          <w:p w:rsidR="00591426" w:rsidRPr="00BB32F4" w:rsidRDefault="00591426" w:rsidP="009F4E42">
            <w:pPr>
              <w:ind w:left="432" w:hanging="432"/>
              <w:jc w:val="both"/>
            </w:pPr>
            <w:r>
              <w:t>3.4 Метрологические и технические характеристики</w:t>
            </w:r>
            <w:r>
              <w:rPr>
                <w:rtl/>
                <w:lang w:bidi="he-IL"/>
              </w:rPr>
              <w:t>׃</w:t>
            </w:r>
          </w:p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cantSplit/>
          <w:trHeight w:val="194"/>
          <w:jc w:val="center"/>
        </w:trPr>
        <w:tc>
          <w:tcPr>
            <w:tcW w:w="457" w:type="dxa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</w:p>
        </w:tc>
        <w:tc>
          <w:tcPr>
            <w:tcW w:w="6273" w:type="dxa"/>
            <w:gridSpan w:val="3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Показатель</w:t>
            </w:r>
          </w:p>
        </w:tc>
        <w:tc>
          <w:tcPr>
            <w:tcW w:w="1275" w:type="dxa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Ед. измерения</w:t>
            </w:r>
          </w:p>
        </w:tc>
        <w:tc>
          <w:tcPr>
            <w:tcW w:w="2251" w:type="dxa"/>
            <w:vAlign w:val="center"/>
          </w:tcPr>
          <w:p w:rsidR="00591426" w:rsidRPr="002D3674" w:rsidRDefault="00591426" w:rsidP="009F4E42">
            <w:pPr>
              <w:jc w:val="center"/>
              <w:rPr>
                <w:b/>
                <w:bCs/>
              </w:rPr>
            </w:pPr>
            <w:r w:rsidRPr="002D3674">
              <w:rPr>
                <w:b/>
                <w:bCs/>
              </w:rPr>
              <w:t>Требуемые параметры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185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1.</w:t>
            </w:r>
          </w:p>
        </w:tc>
        <w:tc>
          <w:tcPr>
            <w:tcW w:w="6273" w:type="dxa"/>
            <w:gridSpan w:val="3"/>
            <w:vAlign w:val="center"/>
          </w:tcPr>
          <w:p w:rsidR="00591426" w:rsidRPr="00140838" w:rsidRDefault="00591426" w:rsidP="009F4E42">
            <w:pPr>
              <w:spacing w:before="60" w:after="60"/>
            </w:pPr>
            <w:r w:rsidRPr="00140838">
              <w:t>Диапазон температуры измеряемой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C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- 30 ... +60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2.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9F4E42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Диапазон температуры окружающей среды при транспортировке и хранении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vertAlign w:val="superscript"/>
              </w:rPr>
              <w:t>0</w:t>
            </w:r>
            <w:r w:rsidRPr="00140838">
              <w:t>С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- 40 ... +70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4.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Относительная влажность окружающей среды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20 ... 80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4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5.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Средний срок службы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не менее 20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6.</w:t>
            </w:r>
          </w:p>
        </w:tc>
        <w:tc>
          <w:tcPr>
            <w:tcW w:w="6273" w:type="dxa"/>
            <w:gridSpan w:val="3"/>
          </w:tcPr>
          <w:p w:rsidR="00591426" w:rsidRPr="00140838" w:rsidRDefault="00591426" w:rsidP="009F4E42">
            <w:pPr>
              <w:spacing w:before="60" w:after="60"/>
            </w:pPr>
            <w:r w:rsidRPr="00140838">
              <w:t>Межповерочный интервал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лет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5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876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7.</w:t>
            </w:r>
          </w:p>
        </w:tc>
        <w:tc>
          <w:tcPr>
            <w:tcW w:w="6273" w:type="dxa"/>
            <w:gridSpan w:val="3"/>
          </w:tcPr>
          <w:p w:rsidR="00591426" w:rsidRPr="00C47944" w:rsidRDefault="00591426" w:rsidP="009F4E42">
            <w:pPr>
              <w:spacing w:before="60" w:after="60"/>
              <w:rPr>
                <w:lang w:val="ru-RU"/>
              </w:rPr>
            </w:pPr>
            <w:r w:rsidRPr="00C47944">
              <w:rPr>
                <w:lang w:val="ru-RU"/>
              </w:rPr>
              <w:t>В случае бандажного соединения минимальное количество операций развальцовки-завальцовки, при котором не повреждается корпус счетчика и обеспечивает необходимую плотность</w:t>
            </w:r>
          </w:p>
        </w:tc>
        <w:tc>
          <w:tcPr>
            <w:tcW w:w="1275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операций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не менее 10 раз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tabs>
                <w:tab w:val="left" w:pos="-2723"/>
              </w:tabs>
              <w:jc w:val="center"/>
            </w:pPr>
            <w:r w:rsidRPr="00140838">
              <w:t>8.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565685" w:rsidRDefault="00591426" w:rsidP="009F4E42">
            <w:pPr>
              <w:tabs>
                <w:tab w:val="left" w:pos="3912"/>
              </w:tabs>
            </w:pPr>
            <w:r>
              <w:t>Номинальный расход Q nom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4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tabs>
                <w:tab w:val="left" w:pos="-2723"/>
              </w:tabs>
              <w:jc w:val="center"/>
            </w:pPr>
            <w:r w:rsidRPr="00140838">
              <w:t>9.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>
              <w:t>Минимальный расход  Q min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0,04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10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>Максимальный расход Q</w:t>
            </w:r>
            <w:r>
              <w:t xml:space="preserve"> max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6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90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11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 xml:space="preserve">Порог чувствительности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  <w:r w:rsidRPr="00140838">
              <w:t>/ч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более 0,008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  <w:shd w:val="clear" w:color="auto" w:fill="auto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12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погрешность счетчика, </w:t>
            </w:r>
          </w:p>
          <w:p w:rsidR="00591426" w:rsidRPr="00C47944" w:rsidRDefault="00591426" w:rsidP="009F4E42">
            <w:pPr>
              <w:tabs>
                <w:tab w:val="left" w:pos="2713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от </w:t>
            </w:r>
            <w:r w:rsidRPr="00140838">
              <w:t>Q</w:t>
            </w:r>
            <w:r w:rsidRPr="00140838">
              <w:rPr>
                <w:vertAlign w:val="subscript"/>
              </w:rPr>
              <w:t>min</w:t>
            </w:r>
            <w:r w:rsidRPr="00C47944">
              <w:rPr>
                <w:lang w:val="ru-RU"/>
              </w:rPr>
              <w:t xml:space="preserve"> до 0.1</w:t>
            </w:r>
            <w:r w:rsidRPr="00140838">
              <w:t>Q</w:t>
            </w:r>
            <w:r w:rsidRPr="00140838">
              <w:rPr>
                <w:vertAlign w:val="subscript"/>
              </w:rPr>
              <w:t>nom</w:t>
            </w:r>
            <w:r w:rsidRPr="00C47944">
              <w:rPr>
                <w:lang w:val="ru-RU"/>
              </w:rPr>
              <w:t>, %</w:t>
            </w:r>
            <w:r w:rsidRPr="00C47944">
              <w:rPr>
                <w:lang w:val="ru-RU"/>
              </w:rPr>
              <w:tab/>
            </w:r>
          </w:p>
          <w:p w:rsidR="00591426" w:rsidRPr="00140838" w:rsidRDefault="00591426" w:rsidP="009F4E42">
            <w:pPr>
              <w:tabs>
                <w:tab w:val="left" w:pos="3912"/>
              </w:tabs>
            </w:pPr>
            <w:r w:rsidRPr="00140838">
              <w:t>от 0.1Q</w:t>
            </w:r>
            <w:r w:rsidRPr="00140838">
              <w:rPr>
                <w:vertAlign w:val="subscript"/>
              </w:rPr>
              <w:t>nom</w:t>
            </w:r>
            <w:r w:rsidRPr="00140838">
              <w:t xml:space="preserve"> до Q</w:t>
            </w:r>
            <w:r w:rsidRPr="00140838">
              <w:rPr>
                <w:vertAlign w:val="subscript"/>
              </w:rPr>
              <w:t>max</w:t>
            </w:r>
            <w:r w:rsidRPr="00140838">
              <w:t>, 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</w:p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%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±3%</w:t>
            </w:r>
          </w:p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±1.5%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261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lastRenderedPageBreak/>
              <w:t>13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tabs>
                <w:tab w:val="left" w:pos="3912"/>
              </w:tabs>
              <w:rPr>
                <w:lang w:val="ru-RU"/>
              </w:rPr>
            </w:pPr>
            <w:r w:rsidRPr="00C47944">
              <w:rPr>
                <w:lang w:val="ru-RU"/>
              </w:rPr>
              <w:t xml:space="preserve">Допустимая потеря давления при нагрузке </w:t>
            </w:r>
          </w:p>
        </w:tc>
        <w:tc>
          <w:tcPr>
            <w:tcW w:w="1275" w:type="dxa"/>
            <w:shd w:val="clear" w:color="auto" w:fill="auto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Па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rPr>
                <w:snapToGrid w:val="0"/>
                <w:color w:val="000000"/>
              </w:rPr>
              <w:t>не более 200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14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140838">
              <w:t xml:space="preserve">Диапазон отсчетного устройства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t>м</w:t>
            </w:r>
            <w:r w:rsidRPr="00140838">
              <w:rPr>
                <w:vertAlign w:val="superscript"/>
              </w:rPr>
              <w:t>3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не менее 99999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45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15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rPr>
                <w:lang w:val="ru-RU"/>
              </w:rPr>
            </w:pPr>
            <w:r w:rsidRPr="00C47944">
              <w:rPr>
                <w:lang w:val="ru-RU"/>
              </w:rPr>
              <w:t>Защита от внешнего магнитного воздействия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63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16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 xml:space="preserve">Межосевое расстояние,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napToGrid w:val="0"/>
                <w:color w:val="000000"/>
                <w:szCs w:val="24"/>
                <w:lang w:val="ru-RU"/>
              </w:rPr>
              <w:t>мм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>110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17</w:t>
            </w:r>
          </w:p>
        </w:tc>
        <w:tc>
          <w:tcPr>
            <w:tcW w:w="62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1426" w:rsidRPr="00140838" w:rsidRDefault="00591426" w:rsidP="009F4E42">
            <w:pPr>
              <w:rPr>
                <w:snapToGrid w:val="0"/>
                <w:color w:val="000000"/>
              </w:rPr>
            </w:pPr>
            <w:r w:rsidRPr="00BA7563">
              <w:rPr>
                <w:snapToGrid w:val="0"/>
                <w:color w:val="000000"/>
              </w:rPr>
              <w:t>Диаметр</w:t>
            </w:r>
            <w:r w:rsidRPr="00140838">
              <w:rPr>
                <w:snapToGrid w:val="0"/>
                <w:color w:val="000000"/>
              </w:rPr>
              <w:t xml:space="preserve"> горловин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E232E">
              <w:rPr>
                <w:b/>
                <w:szCs w:val="24"/>
                <w:lang w:val="ru-RU"/>
              </w:rPr>
              <w:t>Дюйм</w:t>
            </w:r>
          </w:p>
        </w:tc>
        <w:tc>
          <w:tcPr>
            <w:tcW w:w="2251" w:type="dxa"/>
            <w:vAlign w:val="center"/>
          </w:tcPr>
          <w:p w:rsidR="00591426" w:rsidRPr="00140838" w:rsidRDefault="00591426" w:rsidP="009F4E42">
            <w:pPr>
              <w:pStyle w:val="Heading1"/>
              <w:rPr>
                <w:b/>
                <w:szCs w:val="24"/>
                <w:lang w:val="ru-RU"/>
              </w:rPr>
            </w:pPr>
            <w:r w:rsidRPr="00140838">
              <w:rPr>
                <w:b/>
                <w:szCs w:val="24"/>
                <w:lang w:val="ru-RU"/>
              </w:rPr>
              <w:t xml:space="preserve">1 </w:t>
            </w:r>
            <w:r w:rsidRPr="00565685">
              <w:rPr>
                <w:b/>
                <w:sz w:val="20"/>
                <w:lang w:val="ru-RU"/>
              </w:rPr>
              <w:t>1/4</w:t>
            </w:r>
            <w:r w:rsidRPr="00140838">
              <w:rPr>
                <w:b/>
                <w:szCs w:val="24"/>
                <w:lang w:val="ru-RU"/>
              </w:rPr>
              <w:t>”</w:t>
            </w:r>
          </w:p>
        </w:tc>
      </w:tr>
      <w:tr w:rsidR="00591426" w:rsidRPr="00140838" w:rsidTr="009F4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jc w:val="center"/>
        </w:trPr>
        <w:tc>
          <w:tcPr>
            <w:tcW w:w="457" w:type="dxa"/>
          </w:tcPr>
          <w:p w:rsidR="00591426" w:rsidRPr="00140838" w:rsidRDefault="00591426" w:rsidP="009F4E42">
            <w:pPr>
              <w:spacing w:before="60" w:after="60"/>
              <w:jc w:val="center"/>
            </w:pPr>
            <w:r w:rsidRPr="00140838">
              <w:t>18</w:t>
            </w:r>
          </w:p>
        </w:tc>
        <w:tc>
          <w:tcPr>
            <w:tcW w:w="6273" w:type="dxa"/>
            <w:gridSpan w:val="3"/>
            <w:shd w:val="clear" w:color="auto" w:fill="auto"/>
          </w:tcPr>
          <w:p w:rsidR="00591426" w:rsidRPr="00C47944" w:rsidRDefault="00591426" w:rsidP="009F4E42">
            <w:pPr>
              <w:rPr>
                <w:snapToGrid w:val="0"/>
                <w:color w:val="000000"/>
                <w:lang w:val="ru-RU"/>
              </w:rPr>
            </w:pPr>
            <w:r w:rsidRPr="00C47944">
              <w:rPr>
                <w:snapToGrid w:val="0"/>
                <w:color w:val="000000"/>
                <w:lang w:val="ru-RU"/>
              </w:rPr>
              <w:t>Возможность опломбирования корпуса счетчика,  исключающего доступ к измерительным частям и к счетному механизму</w:t>
            </w:r>
          </w:p>
        </w:tc>
        <w:tc>
          <w:tcPr>
            <w:tcW w:w="1275" w:type="dxa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</w:tc>
        <w:tc>
          <w:tcPr>
            <w:tcW w:w="2251" w:type="dxa"/>
          </w:tcPr>
          <w:p w:rsidR="00591426" w:rsidRPr="00C47944" w:rsidRDefault="00591426" w:rsidP="009F4E42">
            <w:pPr>
              <w:jc w:val="center"/>
              <w:rPr>
                <w:snapToGrid w:val="0"/>
                <w:color w:val="000000"/>
                <w:lang w:val="ru-RU"/>
              </w:rPr>
            </w:pPr>
          </w:p>
          <w:p w:rsidR="00591426" w:rsidRPr="00140838" w:rsidRDefault="00591426" w:rsidP="009F4E42">
            <w:pPr>
              <w:jc w:val="center"/>
              <w:rPr>
                <w:snapToGrid w:val="0"/>
                <w:color w:val="000000"/>
              </w:rPr>
            </w:pPr>
            <w:r w:rsidRPr="00140838">
              <w:rPr>
                <w:snapToGrid w:val="0"/>
                <w:color w:val="000000"/>
              </w:rPr>
              <w:t>+</w:t>
            </w:r>
          </w:p>
        </w:tc>
      </w:tr>
    </w:tbl>
    <w:p w:rsidR="00591426" w:rsidRPr="00140838" w:rsidRDefault="00591426" w:rsidP="00591426"/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591426" w:rsidRPr="0097713F" w:rsidTr="009F4E42">
        <w:trPr>
          <w:trHeight w:val="4820"/>
          <w:jc w:val="center"/>
        </w:trPr>
        <w:tc>
          <w:tcPr>
            <w:tcW w:w="2256" w:type="dxa"/>
          </w:tcPr>
          <w:p w:rsidR="00591426" w:rsidRPr="00140838" w:rsidRDefault="00591426" w:rsidP="009F4E42">
            <w:r w:rsidRPr="00140838">
              <w:rPr>
                <w:b/>
                <w:bCs/>
              </w:rPr>
              <w:t>4. Механические требования к счетчику</w:t>
            </w:r>
          </w:p>
        </w:tc>
        <w:tc>
          <w:tcPr>
            <w:tcW w:w="7957" w:type="dxa"/>
          </w:tcPr>
          <w:p w:rsidR="00591426" w:rsidRPr="00140838" w:rsidRDefault="00591426" w:rsidP="009F4E42">
            <w:pPr>
              <w:ind w:left="432" w:hanging="432"/>
              <w:jc w:val="both"/>
            </w:pPr>
            <w:r w:rsidRPr="00140838">
              <w:t>4.1 Корпус счетчика:</w:t>
            </w:r>
          </w:p>
          <w:p w:rsidR="00591426" w:rsidRPr="00140838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140838">
              <w:t xml:space="preserve">должен быть металлическим;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крышка и днище корпуса счетчика, уплотненные газостойкой прокладкой, должны быть соединены посредством винтов и опломбированы в двух местах или быть соединены посредством соединительного бандажа (но без дополнительных креплений: болты, заклепки и т.п.). 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каждый счетчик комплектуется двумя прокладками для горловины;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обеспечить возможность опломбирования, исключающего доступ к измерительному и счетному механизмам без нарушения целостности пломбы;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должен иметь необходимую прочность и быть сконструирован таким образом, чтобы любая непосредственная деформация не могла бы нарушить нормальное функционирование счетчика;</w:t>
            </w:r>
          </w:p>
          <w:p w:rsidR="00591426" w:rsidRPr="00C4794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применяемые материалы должны быть устойчивы к действию газов, для которых предназначен счетчик, и обеспечивать его долговременную надежную эксплуатацию.</w:t>
            </w:r>
          </w:p>
        </w:tc>
      </w:tr>
      <w:tr w:rsidR="00591426" w:rsidRPr="0097713F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53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 xml:space="preserve">4.2 Счетчик должен быть устойчив к воздействию вибрации с частотой </w:t>
            </w:r>
            <w:r w:rsidRPr="00C47944">
              <w:rPr>
                <w:lang w:val="ru-RU"/>
              </w:rPr>
              <w:br/>
              <w:t xml:space="preserve">5-35 Гц и амплитудой 0.75 мм в течение не менее 10 мин. </w:t>
            </w:r>
          </w:p>
        </w:tc>
      </w:tr>
      <w:tr w:rsidR="00591426" w:rsidRPr="0097713F" w:rsidTr="009F4E42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276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4.3 Счетчик должен быть защищен от внешнего магнитного воздействия.</w:t>
            </w:r>
          </w:p>
        </w:tc>
      </w:tr>
      <w:tr w:rsidR="00591426" w:rsidRPr="0097713F" w:rsidTr="009F4E42">
        <w:trPr>
          <w:trHeight w:val="129"/>
          <w:jc w:val="center"/>
        </w:trPr>
        <w:tc>
          <w:tcPr>
            <w:tcW w:w="2256" w:type="dxa"/>
            <w:vAlign w:val="center"/>
          </w:tcPr>
          <w:p w:rsidR="00591426" w:rsidRPr="00C47944" w:rsidRDefault="00591426" w:rsidP="009F4E42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1607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4.4 Поверхности деталей, имеющих защитные покрытия, не должны      иметь следов коррозии, подтеков краски и лака, вмятин и повреждений, ухудшающих внешний вид или качество работы счетчика.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4.5 счетчик должен быть обеспечен механизмом, предотвращающим обратный ход.</w:t>
            </w:r>
          </w:p>
        </w:tc>
      </w:tr>
      <w:tr w:rsidR="00591426" w:rsidRPr="0097713F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2401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rPr>
                <w:b/>
                <w:bCs/>
              </w:rPr>
            </w:pPr>
            <w:r w:rsidRPr="002D3674">
              <w:rPr>
                <w:b/>
                <w:bCs/>
              </w:rPr>
              <w:t>5. Маркировка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5.1 На лицевой панели счетчика должна быть нанесена маркировка, содержащая: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товарный знак завода-изготовителя;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тип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порядковый номер счетчика;</w:t>
            </w:r>
          </w:p>
          <w:p w:rsidR="00591426" w:rsidRPr="002D3674" w:rsidRDefault="00591426" w:rsidP="000A03AC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2D3674">
              <w:t>год изготовления.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5.2 На крышке счетчика должна быть нанесена стрелка-указатель направления потока газа.</w:t>
            </w:r>
          </w:p>
          <w:p w:rsidR="00591426" w:rsidRPr="00C47944" w:rsidRDefault="00591426" w:rsidP="009F4E42">
            <w:pPr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276"/>
          <w:jc w:val="center"/>
        </w:trPr>
        <w:tc>
          <w:tcPr>
            <w:tcW w:w="2256" w:type="dxa"/>
            <w:vMerge w:val="restart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  <w:r w:rsidRPr="002D3674">
              <w:rPr>
                <w:b/>
                <w:bCs/>
              </w:rPr>
              <w:t>6. Размеры счетчика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6.1 Габарит счетчика по высоте не должен превышать 215 мм.</w:t>
            </w:r>
          </w:p>
        </w:tc>
      </w:tr>
      <w:tr w:rsidR="00591426" w:rsidRPr="0097713F" w:rsidTr="009F4E42">
        <w:trPr>
          <w:trHeight w:val="276"/>
          <w:jc w:val="center"/>
        </w:trPr>
        <w:tc>
          <w:tcPr>
            <w:tcW w:w="2256" w:type="dxa"/>
            <w:vMerge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6.2 Габарит счетчика по ширине не должен превышать 200 мм.</w:t>
            </w:r>
          </w:p>
        </w:tc>
      </w:tr>
      <w:tr w:rsidR="00591426" w:rsidRPr="0097713F" w:rsidTr="009F4E42">
        <w:trPr>
          <w:trHeight w:val="129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145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6.3 Габарит счетчика по глубине не должен превышать 155 мм.</w:t>
            </w:r>
          </w:p>
        </w:tc>
      </w:tr>
      <w:tr w:rsidR="00591426" w:rsidRPr="0097713F" w:rsidTr="009F4E42">
        <w:trPr>
          <w:trHeight w:val="286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6.4 Межосевое расстояние патрубков должно быть 110±0,5 мм.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C47944" w:rsidRDefault="00591426" w:rsidP="009F4E42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  <w:r w:rsidRPr="002D3674">
              <w:t xml:space="preserve">6.5 </w:t>
            </w:r>
            <w:r>
              <w:t>Д</w:t>
            </w:r>
            <w:r w:rsidRPr="00BA7563">
              <w:t>иаметр</w:t>
            </w:r>
            <w:r w:rsidRPr="002D3674">
              <w:t xml:space="preserve"> горловин 1</w:t>
            </w:r>
            <w:r w:rsidRPr="00565685">
              <w:rPr>
                <w:sz w:val="20"/>
                <w:szCs w:val="20"/>
              </w:rPr>
              <w:t>1/4</w:t>
            </w:r>
            <w:r w:rsidRPr="00565685">
              <w:t>”</w:t>
            </w:r>
            <w:r w:rsidRPr="00565685">
              <w:rPr>
                <w:sz w:val="20"/>
                <w:szCs w:val="20"/>
              </w:rPr>
              <w:t xml:space="preserve"> </w:t>
            </w:r>
            <w:r>
              <w:t xml:space="preserve">Дюйм </w:t>
            </w:r>
            <w:r w:rsidRPr="002D3674">
              <w:t>.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  <w:shd w:val="clear" w:color="auto" w:fill="auto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  <w:shd w:val="clear" w:color="auto" w:fill="auto"/>
          </w:tcPr>
          <w:p w:rsidR="00591426" w:rsidRPr="002D3674" w:rsidRDefault="00591426" w:rsidP="009F4E42">
            <w:pPr>
              <w:ind w:left="432" w:hanging="432"/>
              <w:jc w:val="both"/>
            </w:pPr>
            <w:r w:rsidRPr="00C47944">
              <w:rPr>
                <w:lang w:val="ru-RU"/>
              </w:rPr>
              <w:t>6.6.</w:t>
            </w:r>
            <w:r w:rsidRPr="002D3674">
              <w:t> </w:t>
            </w:r>
            <w:r w:rsidRPr="00C47944">
              <w:rPr>
                <w:lang w:val="ru-RU"/>
              </w:rPr>
              <w:t xml:space="preserve">Предельные отклонения линейных размеров, неуказанные непосредственно у номинальных размеров, не должны превышать значения, приведенные в ГОСТ 30893.1-2002 (ИСО 2768-1-89) Основные нормы взаимозаменяемости. Общие допуски. Предельные отклонения линейных и угловых размеров с неуказанными допусками. </w:t>
            </w:r>
            <w:r w:rsidRPr="002D3674">
              <w:t xml:space="preserve">(Таблица 1 /Класс точности – v/). </w:t>
            </w:r>
          </w:p>
        </w:tc>
      </w:tr>
      <w:tr w:rsidR="00591426" w:rsidRPr="002D3674" w:rsidTr="009F4E42">
        <w:trPr>
          <w:trHeight w:val="166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ind w:left="432" w:hanging="432"/>
              <w:jc w:val="both"/>
            </w:pPr>
          </w:p>
        </w:tc>
      </w:tr>
      <w:tr w:rsidR="00591426" w:rsidRPr="002D3674" w:rsidTr="009F4E42">
        <w:trPr>
          <w:trHeight w:val="84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2D3674" w:rsidRDefault="00591426" w:rsidP="009F4E42">
            <w:pPr>
              <w:jc w:val="both"/>
            </w:pPr>
            <w:r>
              <w:pict>
                <v:group id="_x0000_s1183" style="position:absolute;left:0;text-align:left;margin-left:-98.8pt;margin-top:-10.95pt;width:381.65pt;height:283.45pt;z-index:-251658240;mso-position-horizontal-relative:text;mso-position-vertical-relative:text" coordorigin="1701,915" coordsize="7633,5669" wrapcoords="0 0 21600 0 21600 21600 0 21600 0 0">
                  <v:shape id="_x0000_s1184" type="#_x0000_t202" style="position:absolute;left:1701;top:1134;width:7596;height:5419;mso-wrap-style:none" filled="f" stroked="f">
                    <v:textbox style="mso-next-textbox:#_x0000_s1184;mso-fit-shape-to-text:t">
                      <w:txbxContent>
                        <w:p w:rsidR="00591426" w:rsidRDefault="00591426" w:rsidP="00591426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B525A3" wp14:editId="2471AA7E">
                                <wp:extent cx="4638675" cy="3352800"/>
                                <wp:effectExtent l="0" t="0" r="0" b="0"/>
                                <wp:docPr id="2" name="Picture 2" descr="hashvich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 descr="hashvich0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415" t="32677" r="19037" b="3174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38675" cy="335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185" type="#_x0000_t202" style="position:absolute;left:3193;top:5556;width:1800;height:360" filled="f" stroked="f">
                    <v:textbox style="mso-next-textbox:#_x0000_s1185">
                      <w:txbxContent>
                        <w:p w:rsidR="00591426" w:rsidRPr="00ED71DA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 xml:space="preserve">не более </w:t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_x0000_s1186" type="#_x0000_t202" style="position:absolute;left:1792;top:2754;width:540;height:1800" filled="f" stroked="f">
                    <v:textbox style="layout-flow:vertical;mso-layout-flow-alt:bottom-to-top;mso-next-textbox:#_x0000_s1186">
                      <w:txbxContent>
                        <w:p w:rsidR="00591426" w:rsidRPr="00ED71DA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215</w:t>
                          </w:r>
                        </w:p>
                        <w:p w:rsidR="00591426" w:rsidRDefault="00591426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7" type="#_x0000_t202" style="position:absolute;left:3065;top:1108;width:2160;height:397" filled="f" stroked="f">
                    <v:textbox style="mso-next-textbox:#_x0000_s1187;mso-fit-shape-to-text:t">
                      <w:txbxContent>
                        <w:p w:rsidR="00591426" w:rsidRPr="00BD3CE8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 xml:space="preserve">110 </w:t>
                          </w:r>
                          <w:r w:rsidRPr="00BD3CE8">
                            <w:rPr>
                              <w:noProof/>
                              <w:position w:val="-4"/>
                              <w:sz w:val="22"/>
                              <w:szCs w:val="22"/>
                            </w:rPr>
                            <w:object w:dxaOrig="231" w:dyaOrig="245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11.25pt;height:12pt">
                                <v:imagedata r:id="rId10" o:title=""/>
                              </v:shape>
                              <o:OLEObject Type="Embed" ProgID="Equation.3" ShapeID="_x0000_i1025" DrawAspect="Content" ObjectID="_1830509742" r:id="rId11"/>
                            </w:object>
                          </w:r>
                          <w:r w:rsidRPr="00BD3CE8">
                            <w:rPr>
                              <w:noProof/>
                              <w:sz w:val="22"/>
                              <w:szCs w:val="22"/>
                            </w:rPr>
                            <w:t>0,5</w:t>
                          </w:r>
                        </w:p>
                      </w:txbxContent>
                    </v:textbox>
                  </v:shape>
                  <v:shape id="_x0000_s1188" type="#_x0000_t202" style="position:absolute;left:7138;top:5556;width:1620;height:540" filled="f" stroked="f">
                    <v:textbox style="mso-next-textbox:#_x0000_s1188">
                      <w:txbxContent>
                        <w:p w:rsidR="00591426" w:rsidRPr="0015576C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FD1F75">
                            <w:rPr>
                              <w:noProof/>
                              <w:sz w:val="22"/>
                              <w:szCs w:val="22"/>
                            </w:rPr>
                            <w:t>не более 155</w:t>
                          </w:r>
                        </w:p>
                        <w:p w:rsidR="00591426" w:rsidRDefault="00591426" w:rsidP="00591426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v:textbox>
                  </v:shape>
                  <v:shape id="_x0000_s1189" type="#_x0000_t202" style="position:absolute;left:7463;top:915;width:1260;height:624" filled="f" stroked="f">
                    <v:textbox style="mso-next-textbox:#_x0000_s1189;mso-fit-shape-to-text:t">
                      <w:txbxContent>
                        <w:p w:rsidR="00591426" w:rsidRPr="0071338B" w:rsidRDefault="00591426" w:rsidP="00591426">
                          <w:pPr>
                            <w:jc w:val="center"/>
                            <w:rPr>
                              <w:noProof/>
                              <w:sz w:val="22"/>
                              <w:szCs w:val="22"/>
                            </w:rPr>
                          </w:pP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G 1</w:t>
                          </w:r>
                          <w:r w:rsidRPr="00D02C3D">
                            <w:rPr>
                              <w:noProof/>
                              <w:position w:val="-18"/>
                              <w:sz w:val="18"/>
                              <w:szCs w:val="22"/>
                            </w:rPr>
                            <w:object w:dxaOrig="367" w:dyaOrig="475">
                              <v:shape id="_x0000_i1026" type="#_x0000_t75" style="width:18pt;height:24pt">
                                <v:imagedata r:id="rId12" o:title=""/>
                              </v:shape>
                              <o:OLEObject Type="Embed" ProgID="Equation.3" ShapeID="_x0000_i1026" DrawAspect="Content" ObjectID="_1830509743" r:id="rId13"/>
                            </w:object>
                          </w:r>
                          <w:r w:rsidRPr="0071338B">
                            <w:rPr>
                              <w:noProof/>
                              <w:sz w:val="22"/>
                              <w:szCs w:val="22"/>
                            </w:rPr>
                            <w:t>”</w:t>
                          </w:r>
                        </w:p>
                      </w:txbxContent>
                    </v:textbox>
                  </v:shape>
                  <w10:wrap type="tight"/>
                </v:group>
              </w:pict>
            </w:r>
            <w:r w:rsidRPr="002D3674">
              <w:t xml:space="preserve">              </w:t>
            </w:r>
          </w:p>
        </w:tc>
      </w:tr>
      <w:tr w:rsidR="00591426" w:rsidRPr="0097713F" w:rsidTr="009F4E42">
        <w:trPr>
          <w:trHeight w:val="2271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37" w:hanging="37"/>
              <w:rPr>
                <w:b/>
                <w:bCs/>
              </w:rPr>
            </w:pPr>
            <w:r w:rsidRPr="002D3674">
              <w:rPr>
                <w:b/>
                <w:bCs/>
              </w:rPr>
              <w:t>7. Упаковка и    транспортировка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7.1 Комплект счетчика должен быть уложен в коробку вместе с паспортом изделия. Перемещение счетчика в коробке не допускается.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7.2 При транспортировке упакованные счетчики должны быть уложены на поддоны, соответствующие международным стандартам.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7.3 На транспортной таре должен быть наклеен ярлык, содержащий следующую информацию: товарный знак и наименование завода-изготовителя, полное наименование и обозначение счетчика, дата изготовления, «верх», «хрупкое – осторожно!», «беречь от влаги».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406"/>
          <w:jc w:val="center"/>
        </w:trPr>
        <w:tc>
          <w:tcPr>
            <w:tcW w:w="2256" w:type="dxa"/>
          </w:tcPr>
          <w:p w:rsidR="00591426" w:rsidRPr="002D3674" w:rsidRDefault="00591426" w:rsidP="009F4E42">
            <w:r w:rsidRPr="002D3674">
              <w:rPr>
                <w:b/>
                <w:bCs/>
              </w:rPr>
              <w:t>8.  Гарантия</w:t>
            </w: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8.1 Гарантийный срок - 24 месяца после даты приемки.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591426" w:rsidRPr="0097713F" w:rsidTr="009F4E42">
        <w:trPr>
          <w:trHeight w:val="575"/>
          <w:jc w:val="center"/>
        </w:trPr>
        <w:tc>
          <w:tcPr>
            <w:tcW w:w="2256" w:type="dxa"/>
          </w:tcPr>
          <w:p w:rsidR="00591426" w:rsidRPr="002D3674" w:rsidRDefault="00591426" w:rsidP="009F4E42">
            <w:pPr>
              <w:ind w:left="203" w:hanging="203"/>
            </w:pPr>
            <w:r w:rsidRPr="002D3674">
              <w:rPr>
                <w:b/>
                <w:bCs/>
              </w:rPr>
              <w:t>9. Документация</w:t>
            </w:r>
            <w:r w:rsidRPr="002D3674">
              <w:t>.</w:t>
            </w:r>
          </w:p>
          <w:p w:rsidR="00591426" w:rsidRPr="002D3674" w:rsidRDefault="00591426" w:rsidP="009F4E42">
            <w:pPr>
              <w:rPr>
                <w:b/>
                <w:bCs/>
              </w:rPr>
            </w:pPr>
          </w:p>
        </w:tc>
        <w:tc>
          <w:tcPr>
            <w:tcW w:w="7957" w:type="dxa"/>
          </w:tcPr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  <w:r w:rsidRPr="00C47944">
              <w:rPr>
                <w:lang w:val="ru-RU"/>
              </w:rPr>
              <w:t>9.1 К партии счетчиков предоставляется инструкции по эксплуатации, ремонтная документация и методика поверки счетчиков.</w:t>
            </w: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  <w:p w:rsidR="00591426" w:rsidRPr="00C47944" w:rsidRDefault="00591426" w:rsidP="009F4E42">
            <w:pPr>
              <w:ind w:left="432" w:hanging="432"/>
              <w:jc w:val="both"/>
              <w:rPr>
                <w:lang w:val="ru-RU"/>
              </w:rPr>
            </w:pPr>
          </w:p>
        </w:tc>
      </w:tr>
    </w:tbl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lastRenderedPageBreak/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591426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14" w:history="1">
        <w:r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305519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бытовых счетчиков природного газа типа G4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305519" w:rsidTr="00CB0F1D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591426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Бытовые счетчики природного газа типа G4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5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6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05519">
        <w:rPr>
          <w:rFonts w:ascii="Sylfaen" w:hAnsi="Sylfaen" w:cs="Sylfaen"/>
          <w:b/>
          <w:sz w:val="20"/>
          <w:szCs w:val="20"/>
          <w:lang w:val="es-ES"/>
        </w:rPr>
        <w:t>№045/GArm/26_4.3_044/21.01.26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305519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305519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бытовых счетчиков природного газа типа G4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05519">
        <w:rPr>
          <w:rFonts w:ascii="Sylfaen" w:hAnsi="Sylfaen" w:cs="Sylfaen"/>
          <w:b/>
          <w:sz w:val="20"/>
          <w:szCs w:val="20"/>
          <w:lang w:val="es-ES"/>
        </w:rPr>
        <w:t>№045/GArm/26_4.3_044/21.01.26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305519">
        <w:rPr>
          <w:lang w:val="ru-RU"/>
        </w:rPr>
        <w:t>№045/GArm/26_4.3_044/21.01.26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05519">
        <w:rPr>
          <w:rFonts w:ascii="Sylfaen" w:hAnsi="Sylfaen" w:cs="Sylfaen"/>
          <w:b/>
          <w:sz w:val="20"/>
          <w:szCs w:val="20"/>
          <w:lang w:val="es-ES"/>
        </w:rPr>
        <w:t>№045/GArm/26_4.3_044/21.01.26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305519">
        <w:rPr>
          <w:b/>
          <w:sz w:val="16"/>
          <w:szCs w:val="16"/>
          <w:lang w:val="af-ZA"/>
        </w:rPr>
        <w:t>№045/GArm/26_4.3_044/21.01.26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05519">
        <w:rPr>
          <w:b/>
          <w:sz w:val="16"/>
          <w:szCs w:val="16"/>
          <w:lang w:val="af-ZA"/>
        </w:rPr>
        <w:t>№045/GArm/26_4.3_044/21.01.26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05519">
        <w:rPr>
          <w:b/>
          <w:sz w:val="16"/>
          <w:szCs w:val="16"/>
          <w:lang w:val="af-ZA"/>
        </w:rPr>
        <w:t>№045/GArm/26_4.3_044/21.01.26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305519">
        <w:rPr>
          <w:b/>
          <w:sz w:val="16"/>
          <w:szCs w:val="16"/>
          <w:lang w:val="af-ZA"/>
        </w:rPr>
        <w:t>№045/GArm/26_4.3_044/21.01.26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305519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305519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305519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1426" w:rsidRPr="00973030" w:rsidRDefault="00B402D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591426" w:rsidRPr="00973030">
        <w:rPr>
          <w:rFonts w:ascii="GHEA Grapalat" w:hAnsi="GHEA Grapalat" w:cs="Arial"/>
          <w:b/>
          <w:sz w:val="22"/>
          <w:szCs w:val="22"/>
          <w:lang w:val="hy-AM"/>
        </w:rPr>
        <w:t>ՊԱՅՄԱՆԱԳԻՐ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 »___________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                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/>
          <w:sz w:val="22"/>
          <w:szCs w:val="22"/>
          <w:lang w:val="hy-AM"/>
        </w:rPr>
        <w:tab/>
        <w:t xml:space="preserve">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591426" w:rsidRPr="00973030" w:rsidRDefault="00591426" w:rsidP="00591426">
      <w:pPr>
        <w:ind w:left="284" w:right="18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</w:t>
      </w: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դեմս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>/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№01/15.2/2019-2024 լիազորագրի հիման վրա,</w:t>
      </w:r>
      <w:r w:rsidRPr="00002DB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002DB1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973030" w:rsidRDefault="00591426" w:rsidP="00591426">
      <w:pPr>
        <w:ind w:left="284" w:right="18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հավելվածում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հիմք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կառավարության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29.01.2016</w:t>
      </w:r>
      <w:r w:rsidRPr="00973030">
        <w:rPr>
          <w:rFonts w:ascii="GHEA Grapalat" w:hAnsi="GHEA Grapalat" w:cs="Arial"/>
          <w:sz w:val="22"/>
          <w:szCs w:val="22"/>
          <w:lang w:val="hy-AM"/>
        </w:rPr>
        <w:t>թ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N 60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N 2) G4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տիպի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գազի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կենցաղային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հաշվիչներ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Ապրանք),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իսկ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 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Արին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բազա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շուտ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2.1.3.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18</w:t>
      </w:r>
      <w:r w:rsidRPr="00973030">
        <w:rPr>
          <w:rFonts w:ascii="GHEA Grapalat" w:hAnsi="GHEA Grapalat"/>
          <w:sz w:val="22"/>
          <w:szCs w:val="22"/>
          <w:lang w:val="hy-AM"/>
        </w:rPr>
        <w:t>0 (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մեկ հարյուր </w:t>
      </w:r>
      <w:r>
        <w:rPr>
          <w:rFonts w:ascii="GHEA Grapalat" w:hAnsi="GHEA Grapalat" w:cs="Arial"/>
          <w:sz w:val="22"/>
          <w:szCs w:val="22"/>
          <w:lang w:val="hy-AM"/>
        </w:rPr>
        <w:t>ութսուն</w:t>
      </w:r>
      <w:r w:rsidRPr="00973030">
        <w:rPr>
          <w:rFonts w:ascii="GHEA Grapalat" w:hAnsi="GHEA Grapalat" w:cs="Arial"/>
          <w:sz w:val="22"/>
          <w:szCs w:val="22"/>
          <w:lang w:val="hy-AM"/>
        </w:rPr>
        <w:t>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լինի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տնտեսական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ըստ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2.2.6.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2.2.7.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փաստաթղթերը`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2.2.8.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2.2.9.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վայր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2.2.11.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2.2.12.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օրյա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պահանջելու`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24 (</w:t>
      </w:r>
      <w:r w:rsidRPr="00973030">
        <w:rPr>
          <w:rFonts w:ascii="GHEA Grapalat" w:hAnsi="GHEA Grapalat" w:cs="Arial"/>
          <w:sz w:val="22"/>
          <w:szCs w:val="22"/>
          <w:lang w:val="hy-AM"/>
        </w:rPr>
        <w:t>քսանչորս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ամիս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ունի`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եկել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2.3.5.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եթե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որևէ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մեկը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 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>,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2.4.3.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այդ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դրա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3.1.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 xml:space="preserve">դրամ </w:t>
      </w:r>
      <w:r w:rsidRPr="00973030">
        <w:rPr>
          <w:rFonts w:ascii="GHEA Grapalat" w:hAnsi="GHEA Grapalat"/>
          <w:sz w:val="22"/>
          <w:szCs w:val="22"/>
          <w:lang w:val="hy-AM"/>
        </w:rPr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973030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ԱԱՀ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ն)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3.2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է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/>
          <w:sz w:val="22"/>
          <w:szCs w:val="22"/>
          <w:lang w:val="hy-AM"/>
        </w:rPr>
        <w:lastRenderedPageBreak/>
        <w:t>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973030">
        <w:rPr>
          <w:rFonts w:ascii="GHEA Grapalat" w:hAnsi="GHEA Grapalat"/>
          <w:sz w:val="22"/>
          <w:szCs w:val="22"/>
          <w:lang w:val="hy-AM"/>
        </w:rPr>
        <w:t>-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հետո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973030">
        <w:rPr>
          <w:rFonts w:ascii="GHEA Grapalat" w:hAnsi="GHEA Grapalat" w:cs="Arial"/>
          <w:sz w:val="22"/>
          <w:szCs w:val="22"/>
          <w:lang w:val="hy-AM"/>
        </w:rPr>
        <w:t>տասը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անկանխիկ</w:t>
      </w:r>
      <w:r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գնի</w:t>
      </w:r>
      <w:r w:rsidRPr="00973030">
        <w:rPr>
          <w:rFonts w:ascii="GHEA Grapalat" w:hAnsi="GHEA Grapalat"/>
          <w:sz w:val="22"/>
          <w:szCs w:val="22"/>
          <w:lang w:val="hy-AM"/>
        </w:rPr>
        <w:t>)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4.2.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գինը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ունի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օրվա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973030">
        <w:rPr>
          <w:rFonts w:ascii="GHEA Grapalat" w:hAnsi="GHEA Grapalat" w:cs="Arial"/>
          <w:sz w:val="22"/>
          <w:szCs w:val="22"/>
          <w:lang w:val="hy-AM"/>
        </w:rPr>
        <w:t>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չափը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առկա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4.3.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4.4.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ՀՀ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973030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97303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591426" w:rsidRPr="00973030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73030">
        <w:rPr>
          <w:rFonts w:ascii="GHEA Grapalat" w:hAnsi="GHEA Grapalat"/>
          <w:sz w:val="22"/>
          <w:szCs w:val="22"/>
          <w:lang w:val="hy-AM"/>
        </w:rPr>
        <w:t>5.1.</w:t>
      </w:r>
      <w:r w:rsidRPr="00973030">
        <w:rPr>
          <w:rFonts w:ascii="GHEA Grapalat" w:hAnsi="GHEA Grapalat"/>
          <w:sz w:val="22"/>
          <w:szCs w:val="22"/>
          <w:lang w:val="hy-AM"/>
        </w:rPr>
        <w:tab/>
      </w:r>
      <w:r w:rsidRPr="00973030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են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9730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3030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973030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ՀՀ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591426">
        <w:rPr>
          <w:rFonts w:ascii="GHEA Grapalat" w:hAnsi="GHEA Grapalat" w:cs="Arial"/>
          <w:sz w:val="22"/>
          <w:szCs w:val="22"/>
          <w:lang w:val="hy-AM"/>
        </w:rPr>
        <w:t>րդ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591426">
        <w:rPr>
          <w:rFonts w:ascii="GHEA Grapalat" w:hAnsi="GHEA Grapalat"/>
          <w:sz w:val="22"/>
          <w:szCs w:val="22"/>
          <w:lang w:val="hy-AM"/>
        </w:rPr>
        <w:t>.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բխող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թվում`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ձևով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591426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որևէ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>(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591426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7.1.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եղել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հետո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չէին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lastRenderedPageBreak/>
        <w:t>աշխատանքի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այլն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կատարումը։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 w:cs="Arial"/>
          <w:sz w:val="22"/>
          <w:szCs w:val="22"/>
          <w:lang w:val="hy-AM"/>
        </w:rPr>
        <w:t>Եթե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591426">
        <w:rPr>
          <w:rFonts w:ascii="GHEA Grapalat" w:hAnsi="GHEA Grapalat" w:cs="Arial"/>
          <w:sz w:val="22"/>
          <w:szCs w:val="22"/>
          <w:lang w:val="hy-AM"/>
        </w:rPr>
        <w:t>երեք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ապա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այդ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591426">
        <w:rPr>
          <w:rFonts w:ascii="GHEA Grapalat" w:hAnsi="GHEA Grapalat" w:cs="Arial"/>
          <w:sz w:val="22"/>
          <w:szCs w:val="22"/>
          <w:lang w:val="hy-AM"/>
        </w:rPr>
        <w:t>տասը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7.3.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պետք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լինի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7.4.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հինգ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91426">
        <w:rPr>
          <w:rFonts w:ascii="GHEA Grapalat" w:hAnsi="GHEA Grapalat" w:cs="Arial"/>
          <w:sz w:val="22"/>
          <w:szCs w:val="22"/>
          <w:lang w:val="hy-AM"/>
        </w:rPr>
        <w:t>օրվա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դրա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վրա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59142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ուժի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մեջ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և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8.2.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/>
          <w:sz w:val="22"/>
          <w:szCs w:val="22"/>
          <w:lang w:val="hy-AM"/>
        </w:rPr>
        <w:t>-</w:t>
      </w:r>
      <w:r w:rsidRPr="00591426">
        <w:rPr>
          <w:rFonts w:ascii="GHEA Grapalat" w:hAnsi="GHEA Grapalat" w:cs="Arial"/>
          <w:sz w:val="22"/>
          <w:szCs w:val="22"/>
          <w:lang w:val="hy-AM"/>
        </w:rPr>
        <w:t>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Տեխնիկական բաժինը</w:t>
      </w:r>
      <w:r w:rsidRPr="00591426">
        <w:rPr>
          <w:rFonts w:ascii="GHEA Grapalat" w:hAnsi="GHEA Grapalat"/>
          <w:sz w:val="22"/>
          <w:szCs w:val="22"/>
          <w:lang w:val="hy-AM"/>
        </w:rPr>
        <w:t>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8.3.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սեփականատերերի, ներառյալ շահառուների (այդ թվում` վերջնական) շղթայում և/կամ Մատակարարի գործադիր մարմինների փոփոխության դեպքում Մատակարարը այդ փոփոխությունից հետո 3 (երեք) օրացուցային օրվա ընթացքում Գնորդի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8.4.</w:t>
      </w:r>
      <w:r w:rsidRPr="00591426">
        <w:rPr>
          <w:rFonts w:ascii="GHEA Grapalat" w:hAnsi="GHEA Grapalat"/>
          <w:sz w:val="22"/>
          <w:szCs w:val="22"/>
          <w:lang w:val="hy-AM"/>
        </w:rPr>
        <w:tab/>
        <w:t>Մատակարարի կողմից Պայմանագրի 8.3. կետով նախատեսված պարտավորությունը չկատարելու դեպքում, Գնորդն իրավունք ունի միակողմանի կարգով հրաժարվել Պայմանագրի կատարումից: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ժամկետից, որը նշված կլինի այդ ծանուցման մեջ: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Կողմերը, փոխադարձ համաձայնությամբ, պարտավորվում են կազմել փոխադարձ հաշվարկների ստուգման ակտ՝ արձանագրելով Պայմանագրի լուծման պահի դրությամբ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8.5.</w:t>
      </w:r>
      <w:r w:rsidRPr="00591426">
        <w:rPr>
          <w:rFonts w:ascii="GHEA Grapalat" w:hAnsi="GHEA Grapalat"/>
          <w:sz w:val="22"/>
          <w:szCs w:val="22"/>
          <w:lang w:val="hy-AM"/>
        </w:rPr>
        <w:tab/>
      </w:r>
      <w:r w:rsidRPr="00591426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են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է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ՓԲԸ-ի</w:t>
      </w:r>
    </w:p>
    <w:p w:rsidR="00591426" w:rsidRP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91426">
        <w:rPr>
          <w:rFonts w:ascii="GHEA Grapalat" w:hAnsi="GHEA Grapalat"/>
          <w:sz w:val="22"/>
          <w:szCs w:val="22"/>
          <w:lang w:val="hy-AM"/>
        </w:rPr>
        <w:t>-28.04.2017</w:t>
      </w:r>
      <w:r w:rsidRPr="00591426">
        <w:rPr>
          <w:rFonts w:ascii="GHEA Grapalat" w:hAnsi="GHEA Grapalat" w:cs="Arial"/>
          <w:sz w:val="22"/>
          <w:szCs w:val="22"/>
          <w:lang w:val="hy-AM"/>
        </w:rPr>
        <w:t>թ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591426">
        <w:rPr>
          <w:rFonts w:ascii="GHEA Grapalat" w:hAnsi="GHEA Grapalat" w:cs="Arial"/>
          <w:sz w:val="22"/>
          <w:szCs w:val="22"/>
          <w:lang w:val="hy-AM"/>
        </w:rPr>
        <w:t>թիվ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591426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91426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591426">
        <w:rPr>
          <w:rFonts w:ascii="GHEA Grapalat" w:hAnsi="GHEA Grapalat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591426" w:rsidRPr="00002DB1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</w:rPr>
      </w:pPr>
      <w:r w:rsidRPr="00002DB1">
        <w:rPr>
          <w:rFonts w:ascii="GHEA Grapalat" w:hAnsi="GHEA Grapalat"/>
          <w:sz w:val="22"/>
          <w:szCs w:val="22"/>
        </w:rPr>
        <w:t>-23.11.2022</w:t>
      </w:r>
      <w:r w:rsidRPr="00002DB1">
        <w:rPr>
          <w:rFonts w:ascii="GHEA Grapalat" w:hAnsi="GHEA Grapalat" w:cs="Arial"/>
          <w:sz w:val="22"/>
          <w:szCs w:val="22"/>
        </w:rPr>
        <w:t>թ</w:t>
      </w:r>
      <w:r w:rsidRPr="00002DB1">
        <w:rPr>
          <w:rFonts w:ascii="GHEA Grapalat" w:hAnsi="GHEA Grapalat"/>
          <w:sz w:val="22"/>
          <w:szCs w:val="22"/>
        </w:rPr>
        <w:t xml:space="preserve">. </w:t>
      </w:r>
      <w:r w:rsidRPr="00002DB1">
        <w:rPr>
          <w:rFonts w:ascii="GHEA Grapalat" w:hAnsi="GHEA Grapalat" w:cs="Arial"/>
          <w:sz w:val="22"/>
          <w:szCs w:val="22"/>
        </w:rPr>
        <w:t>թիվ</w:t>
      </w:r>
      <w:r w:rsidRPr="00002DB1">
        <w:rPr>
          <w:rFonts w:ascii="GHEA Grapalat" w:hAnsi="GHEA Grapalat"/>
          <w:sz w:val="22"/>
          <w:szCs w:val="22"/>
        </w:rPr>
        <w:t xml:space="preserve"> 107 </w:t>
      </w:r>
      <w:r w:rsidRPr="00002DB1">
        <w:rPr>
          <w:rFonts w:ascii="GHEA Grapalat" w:hAnsi="GHEA Grapalat" w:cs="Arial"/>
          <w:sz w:val="22"/>
          <w:szCs w:val="22"/>
        </w:rPr>
        <w:t>հրամանով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հաստատված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Էկոլոգիական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քաղաքականությանը</w:t>
      </w:r>
      <w:r w:rsidRPr="00002DB1">
        <w:rPr>
          <w:rFonts w:ascii="GHEA Grapalat" w:hAnsi="GHEA Grapalat"/>
          <w:sz w:val="22"/>
          <w:szCs w:val="22"/>
        </w:rPr>
        <w:t xml:space="preserve"> (ISO 14001:2015), https://armenia-am.gazprom.com/about/voraki-karavarman-hamakarger/,</w:t>
      </w:r>
    </w:p>
    <w:p w:rsidR="00591426" w:rsidRPr="00002DB1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</w:rPr>
      </w:pPr>
      <w:r w:rsidRPr="00002DB1">
        <w:rPr>
          <w:rFonts w:ascii="GHEA Grapalat" w:hAnsi="GHEA Grapalat"/>
          <w:sz w:val="22"/>
          <w:szCs w:val="22"/>
        </w:rPr>
        <w:t>-28.04.2017</w:t>
      </w:r>
      <w:r w:rsidRPr="00002DB1">
        <w:rPr>
          <w:rFonts w:ascii="GHEA Grapalat" w:hAnsi="GHEA Grapalat" w:cs="Arial"/>
          <w:sz w:val="22"/>
          <w:szCs w:val="22"/>
        </w:rPr>
        <w:t>թ</w:t>
      </w:r>
      <w:r w:rsidRPr="00002DB1">
        <w:rPr>
          <w:rFonts w:ascii="GHEA Grapalat" w:hAnsi="GHEA Grapalat"/>
          <w:sz w:val="22"/>
          <w:szCs w:val="22"/>
        </w:rPr>
        <w:t xml:space="preserve">. </w:t>
      </w:r>
      <w:r w:rsidRPr="00002DB1">
        <w:rPr>
          <w:rFonts w:ascii="GHEA Grapalat" w:hAnsi="GHEA Grapalat" w:cs="Arial"/>
          <w:sz w:val="22"/>
          <w:szCs w:val="22"/>
        </w:rPr>
        <w:t>թիվ</w:t>
      </w:r>
      <w:r w:rsidRPr="00002DB1">
        <w:rPr>
          <w:rFonts w:ascii="GHEA Grapalat" w:hAnsi="GHEA Grapalat"/>
          <w:sz w:val="22"/>
          <w:szCs w:val="22"/>
        </w:rPr>
        <w:t xml:space="preserve"> 40 </w:t>
      </w:r>
      <w:r w:rsidRPr="00002DB1">
        <w:rPr>
          <w:rFonts w:ascii="GHEA Grapalat" w:hAnsi="GHEA Grapalat" w:cs="Arial"/>
          <w:sz w:val="22"/>
          <w:szCs w:val="22"/>
        </w:rPr>
        <w:t>հրամանով</w:t>
      </w:r>
      <w:r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հաստատված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002DB1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002DB1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002D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2DB1">
        <w:rPr>
          <w:rFonts w:ascii="GHEA Grapalat" w:hAnsi="GHEA Grapalat" w:cs="Arial"/>
          <w:sz w:val="22"/>
          <w:szCs w:val="22"/>
          <w:lang w:val="af-ZA"/>
        </w:rPr>
        <w:t>ՓԲԸ</w:t>
      </w:r>
      <w:r w:rsidRPr="00002DB1">
        <w:rPr>
          <w:rFonts w:ascii="GHEA Grapalat" w:hAnsi="GHEA Grapalat"/>
          <w:sz w:val="22"/>
          <w:szCs w:val="22"/>
          <w:lang w:val="pt-BR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Աշխատանքի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անվտանգության</w:t>
      </w:r>
      <w:r w:rsidRPr="00002DB1">
        <w:rPr>
          <w:rFonts w:ascii="GHEA Grapalat" w:hAnsi="GHEA Grapalat"/>
          <w:sz w:val="22"/>
          <w:szCs w:val="22"/>
        </w:rPr>
        <w:t xml:space="preserve">, </w:t>
      </w:r>
      <w:r w:rsidRPr="00002DB1">
        <w:rPr>
          <w:rFonts w:ascii="GHEA Grapalat" w:hAnsi="GHEA Grapalat" w:cs="Arial"/>
          <w:sz w:val="22"/>
          <w:szCs w:val="22"/>
        </w:rPr>
        <w:t>առողջության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պահպանման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և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հրդեհային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ու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ճանապարհային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երթևեկության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անվտանգության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քաղաքականությանը</w:t>
      </w:r>
      <w:r w:rsidRPr="00002DB1">
        <w:rPr>
          <w:rFonts w:ascii="GHEA Grapalat" w:hAnsi="GHEA Grapalat"/>
          <w:sz w:val="22"/>
          <w:szCs w:val="22"/>
        </w:rPr>
        <w:t xml:space="preserve"> (ISO 45001:2018) https://armenia-am.gazprom.com/about/voraki-karavarman-hamakarger/:</w:t>
      </w:r>
    </w:p>
    <w:p w:rsidR="00591426" w:rsidRPr="00002DB1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</w:rPr>
      </w:pPr>
      <w:r w:rsidRPr="00002DB1">
        <w:rPr>
          <w:rFonts w:ascii="GHEA Grapalat" w:hAnsi="GHEA Grapalat"/>
          <w:sz w:val="22"/>
          <w:szCs w:val="22"/>
        </w:rPr>
        <w:t>8.6.</w:t>
      </w:r>
      <w:r w:rsidRPr="00002DB1">
        <w:rPr>
          <w:rFonts w:ascii="GHEA Grapalat" w:hAnsi="GHEA Grapalat"/>
          <w:sz w:val="22"/>
          <w:szCs w:val="22"/>
        </w:rPr>
        <w:tab/>
      </w:r>
      <w:r w:rsidRPr="00002DB1">
        <w:rPr>
          <w:rFonts w:ascii="GHEA Grapalat" w:hAnsi="GHEA Grapalat" w:cs="Arial"/>
          <w:sz w:val="22"/>
          <w:szCs w:val="22"/>
        </w:rPr>
        <w:t>Պայմանագրում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բոլոր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փոփոխություններն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ու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լրացումները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կատարվում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են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Կողմերի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գրավոր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համաձայնությամբ</w:t>
      </w:r>
      <w:r w:rsidRPr="00002DB1">
        <w:rPr>
          <w:rFonts w:ascii="GHEA Grapalat" w:hAnsi="GHEA Grapalat"/>
          <w:sz w:val="22"/>
          <w:szCs w:val="22"/>
        </w:rPr>
        <w:t>:</w:t>
      </w:r>
    </w:p>
    <w:p w:rsidR="00591426" w:rsidRPr="00002DB1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</w:rPr>
      </w:pPr>
      <w:r w:rsidRPr="00002DB1">
        <w:rPr>
          <w:rFonts w:ascii="GHEA Grapalat" w:hAnsi="GHEA Grapalat"/>
          <w:sz w:val="22"/>
          <w:szCs w:val="22"/>
        </w:rPr>
        <w:lastRenderedPageBreak/>
        <w:t>8.7.</w:t>
      </w:r>
      <w:r w:rsidRPr="00002DB1">
        <w:rPr>
          <w:rFonts w:ascii="GHEA Grapalat" w:hAnsi="GHEA Grapalat"/>
          <w:sz w:val="22"/>
          <w:szCs w:val="22"/>
        </w:rPr>
        <w:tab/>
      </w:r>
      <w:r w:rsidRPr="00002DB1">
        <w:rPr>
          <w:rFonts w:ascii="GHEA Grapalat" w:hAnsi="GHEA Grapalat" w:cs="Arial"/>
          <w:sz w:val="22"/>
          <w:szCs w:val="22"/>
        </w:rPr>
        <w:t>Պայմանագրով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չկարգավորված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հարցերը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կարգավորվում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են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ՀՀ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օրենսդրությամբ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սահմանաված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կարգով</w:t>
      </w:r>
      <w:r w:rsidRPr="00002DB1">
        <w:rPr>
          <w:rFonts w:ascii="GHEA Grapalat" w:hAnsi="GHEA Grapalat"/>
          <w:sz w:val="22"/>
          <w:szCs w:val="22"/>
        </w:rPr>
        <w:t>:</w:t>
      </w:r>
    </w:p>
    <w:p w:rsidR="00591426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</w:rPr>
      </w:pPr>
      <w:r w:rsidRPr="00002DB1">
        <w:rPr>
          <w:rFonts w:ascii="GHEA Grapalat" w:hAnsi="GHEA Grapalat"/>
          <w:sz w:val="22"/>
          <w:szCs w:val="22"/>
        </w:rPr>
        <w:t>8.8.</w:t>
      </w:r>
      <w:r w:rsidRPr="00002DB1">
        <w:rPr>
          <w:rFonts w:ascii="GHEA Grapalat" w:hAnsi="GHEA Grapalat"/>
          <w:sz w:val="22"/>
          <w:szCs w:val="22"/>
        </w:rPr>
        <w:tab/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Պայմանագիրը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կազմված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է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հայերենով</w:t>
      </w:r>
      <w:r w:rsidRPr="00002DB1">
        <w:rPr>
          <w:rFonts w:ascii="GHEA Grapalat" w:hAnsi="GHEA Grapalat"/>
          <w:sz w:val="22"/>
          <w:szCs w:val="22"/>
        </w:rPr>
        <w:t xml:space="preserve">, </w:t>
      </w:r>
      <w:r w:rsidRPr="00002DB1">
        <w:rPr>
          <w:rFonts w:ascii="GHEA Grapalat" w:hAnsi="GHEA Grapalat" w:cs="Arial"/>
          <w:sz w:val="22"/>
          <w:szCs w:val="22"/>
        </w:rPr>
        <w:t>հավասարազոր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իրավաբանական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ուժ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ունեցող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երկու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օրինակից</w:t>
      </w:r>
      <w:r w:rsidRPr="00002DB1">
        <w:rPr>
          <w:rFonts w:ascii="GHEA Grapalat" w:hAnsi="GHEA Grapalat"/>
          <w:sz w:val="22"/>
          <w:szCs w:val="22"/>
        </w:rPr>
        <w:t xml:space="preserve">, </w:t>
      </w:r>
      <w:r w:rsidRPr="00002DB1">
        <w:rPr>
          <w:rFonts w:ascii="GHEA Grapalat" w:hAnsi="GHEA Grapalat" w:cs="Arial"/>
          <w:sz w:val="22"/>
          <w:szCs w:val="22"/>
        </w:rPr>
        <w:t>մեկական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օրինակ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յուրաքանչյուր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կողմի</w:t>
      </w:r>
      <w:r w:rsidRPr="00002DB1">
        <w:rPr>
          <w:rFonts w:ascii="GHEA Grapalat" w:hAnsi="GHEA Grapalat"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sz w:val="22"/>
          <w:szCs w:val="22"/>
        </w:rPr>
        <w:t>համար</w:t>
      </w:r>
      <w:r w:rsidRPr="00002DB1">
        <w:rPr>
          <w:rFonts w:ascii="GHEA Grapalat" w:hAnsi="GHEA Grapalat"/>
          <w:sz w:val="22"/>
          <w:szCs w:val="22"/>
        </w:rPr>
        <w:t>:</w:t>
      </w:r>
    </w:p>
    <w:p w:rsidR="00591426" w:rsidRPr="00002DB1" w:rsidRDefault="00591426" w:rsidP="00591426">
      <w:pPr>
        <w:ind w:left="284" w:right="18" w:firstLine="567"/>
        <w:jc w:val="both"/>
        <w:rPr>
          <w:rFonts w:ascii="GHEA Grapalat" w:hAnsi="GHEA Grapalat"/>
          <w:sz w:val="22"/>
          <w:szCs w:val="22"/>
        </w:rPr>
      </w:pPr>
    </w:p>
    <w:p w:rsidR="00591426" w:rsidRPr="00002DB1" w:rsidRDefault="00591426" w:rsidP="00591426">
      <w:pPr>
        <w:ind w:left="284" w:right="18" w:firstLine="567"/>
        <w:jc w:val="center"/>
        <w:rPr>
          <w:rFonts w:ascii="GHEA Grapalat" w:hAnsi="GHEA Grapalat"/>
          <w:b/>
          <w:sz w:val="22"/>
          <w:szCs w:val="22"/>
        </w:rPr>
      </w:pPr>
      <w:r w:rsidRPr="00002DB1">
        <w:rPr>
          <w:rFonts w:ascii="GHEA Grapalat" w:hAnsi="GHEA Grapalat"/>
          <w:b/>
          <w:sz w:val="22"/>
          <w:szCs w:val="22"/>
        </w:rPr>
        <w:t xml:space="preserve">9. </w:t>
      </w:r>
      <w:r w:rsidRPr="00002DB1">
        <w:rPr>
          <w:rFonts w:ascii="GHEA Grapalat" w:hAnsi="GHEA Grapalat" w:cs="Arial"/>
          <w:b/>
          <w:sz w:val="22"/>
          <w:szCs w:val="22"/>
        </w:rPr>
        <w:t>Կողմերի</w:t>
      </w:r>
      <w:r w:rsidRPr="00002DB1">
        <w:rPr>
          <w:rFonts w:ascii="GHEA Grapalat" w:hAnsi="GHEA Grapalat"/>
          <w:b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b/>
          <w:sz w:val="22"/>
          <w:szCs w:val="22"/>
        </w:rPr>
        <w:t>հասցեները</w:t>
      </w:r>
      <w:r w:rsidRPr="00002DB1">
        <w:rPr>
          <w:rFonts w:ascii="GHEA Grapalat" w:hAnsi="GHEA Grapalat"/>
          <w:b/>
          <w:sz w:val="22"/>
          <w:szCs w:val="22"/>
        </w:rPr>
        <w:t xml:space="preserve">, </w:t>
      </w:r>
      <w:r w:rsidRPr="00002DB1">
        <w:rPr>
          <w:rFonts w:ascii="GHEA Grapalat" w:hAnsi="GHEA Grapalat" w:cs="Arial"/>
          <w:b/>
          <w:sz w:val="22"/>
          <w:szCs w:val="22"/>
        </w:rPr>
        <w:t>բանկային</w:t>
      </w:r>
      <w:r w:rsidRPr="00002DB1">
        <w:rPr>
          <w:rFonts w:ascii="GHEA Grapalat" w:hAnsi="GHEA Grapalat"/>
          <w:b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b/>
          <w:sz w:val="22"/>
          <w:szCs w:val="22"/>
        </w:rPr>
        <w:t>վավերապայմանները</w:t>
      </w:r>
    </w:p>
    <w:p w:rsidR="00591426" w:rsidRPr="00002DB1" w:rsidRDefault="00591426" w:rsidP="00591426">
      <w:pPr>
        <w:ind w:left="284" w:right="18" w:firstLine="567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002DB1">
        <w:rPr>
          <w:rFonts w:ascii="GHEA Grapalat" w:hAnsi="GHEA Grapalat" w:cs="Arial"/>
          <w:b/>
          <w:sz w:val="22"/>
          <w:szCs w:val="22"/>
        </w:rPr>
        <w:t>և</w:t>
      </w:r>
      <w:r w:rsidRPr="00002DB1">
        <w:rPr>
          <w:rFonts w:ascii="GHEA Grapalat" w:hAnsi="GHEA Grapalat"/>
          <w:b/>
          <w:sz w:val="22"/>
          <w:szCs w:val="22"/>
        </w:rPr>
        <w:t xml:space="preserve"> </w:t>
      </w:r>
      <w:r w:rsidRPr="00002DB1">
        <w:rPr>
          <w:rFonts w:ascii="GHEA Grapalat" w:hAnsi="GHEA Grapalat" w:cs="Arial"/>
          <w:b/>
          <w:sz w:val="22"/>
          <w:szCs w:val="22"/>
        </w:rPr>
        <w:t>ստորագրությունները</w:t>
      </w:r>
    </w:p>
    <w:p w:rsidR="00591426" w:rsidRPr="00002DB1" w:rsidRDefault="00591426" w:rsidP="00591426">
      <w:pPr>
        <w:ind w:right="18"/>
        <w:rPr>
          <w:rFonts w:ascii="GHEA Grapalat" w:hAnsi="GHEA Grapalat"/>
          <w:b/>
          <w:bCs/>
          <w:sz w:val="22"/>
          <w:szCs w:val="22"/>
          <w:lang w:val="af-ZA"/>
        </w:rPr>
      </w:pPr>
    </w:p>
    <w:tbl>
      <w:tblPr>
        <w:tblpPr w:leftFromText="180" w:rightFromText="180" w:vertAnchor="text" w:horzAnchor="margin" w:tblpX="-73" w:tblpY="188"/>
        <w:tblOverlap w:val="never"/>
        <w:tblW w:w="10314" w:type="dxa"/>
        <w:tblLook w:val="01E0" w:firstRow="1" w:lastRow="1" w:firstColumn="1" w:lastColumn="1" w:noHBand="0" w:noVBand="0"/>
      </w:tblPr>
      <w:tblGrid>
        <w:gridCol w:w="5246"/>
        <w:gridCol w:w="5068"/>
      </w:tblGrid>
      <w:tr w:rsidR="00591426" w:rsidRPr="00796F1C" w:rsidTr="009F4E42">
        <w:trPr>
          <w:trHeight w:val="4668"/>
        </w:trPr>
        <w:tc>
          <w:tcPr>
            <w:tcW w:w="5246" w:type="dxa"/>
          </w:tcPr>
          <w:p w:rsidR="00591426" w:rsidRPr="00343E42" w:rsidRDefault="00591426" w:rsidP="009F4E42">
            <w:pPr>
              <w:ind w:left="270" w:right="18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591426" w:rsidRPr="00973030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Pr="00702927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 (+374)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591426" w:rsidRPr="00591426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  <w:r w:rsidRPr="00591426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                                                     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591426" w:rsidRPr="00002DB1" w:rsidRDefault="00591426" w:rsidP="009F4E42">
            <w:pPr>
              <w:ind w:right="18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068" w:type="dxa"/>
          </w:tcPr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002DB1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591426" w:rsidRPr="00002DB1" w:rsidRDefault="00591426" w:rsidP="009F4E42">
            <w:pPr>
              <w:ind w:left="-1000" w:right="18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591426" w:rsidRPr="00002DB1" w:rsidRDefault="00591426" w:rsidP="009F4E42">
            <w:pPr>
              <w:ind w:right="18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002DB1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002DB1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591426">
      <w:pPr>
        <w:ind w:firstLine="720"/>
        <w:jc w:val="center"/>
        <w:rPr>
          <w:rFonts w:ascii="Sylfaen" w:hAnsi="Sylfaen"/>
          <w:lang w:val="af-ZA"/>
        </w:rPr>
      </w:pPr>
      <w:bookmarkStart w:id="0" w:name="_GoBack"/>
      <w:bookmarkEnd w:id="0"/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3AC" w:rsidRDefault="000A03AC" w:rsidP="005663B2">
      <w:r>
        <w:separator/>
      </w:r>
    </w:p>
  </w:endnote>
  <w:endnote w:type="continuationSeparator" w:id="0">
    <w:p w:rsidR="000A03AC" w:rsidRDefault="000A03AC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3AC" w:rsidRDefault="000A03AC" w:rsidP="005663B2">
      <w:r>
        <w:separator/>
      </w:r>
    </w:p>
  </w:footnote>
  <w:footnote w:type="continuationSeparator" w:id="0">
    <w:p w:rsidR="000A03AC" w:rsidRDefault="000A03AC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</o:shapelayout>
  </w:shapeDefaults>
  <w:decimalSymbol w:val="."/>
  <w:listSeparator w:val=","/>
  <w14:docId w14:val="0B12C9B1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9850A-2FE3-4426-9E42-51215020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39</Pages>
  <Words>15155</Words>
  <Characters>86390</Characters>
  <Application>Microsoft Office Word</Application>
  <DocSecurity>0</DocSecurity>
  <Lines>719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137</cp:revision>
  <cp:lastPrinted>2024-04-03T06:58:00Z</cp:lastPrinted>
  <dcterms:created xsi:type="dcterms:W3CDTF">2021-04-29T08:14:00Z</dcterms:created>
  <dcterms:modified xsi:type="dcterms:W3CDTF">2026-01-21T10:09:00Z</dcterms:modified>
</cp:coreProperties>
</file>